
<file path=[Content_Types].xml><?xml version="1.0" encoding="utf-8"?>
<Types xmlns="http://schemas.openxmlformats.org/package/2006/content-types">
  <Default Extension="png" ContentType="image/png"/>
  <Default Extension="bin" ContentType="application/vnd.openxmlformats-officedocument.oleObject"/>
  <Override PartName="/word/activeX/activeX1.bin" ContentType="application/vnd.ms-office.activeX"/>
  <Override PartName="/word/activeX/activeX2.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18" w:rsidRPr="00913C18" w:rsidRDefault="00913C18" w:rsidP="00913C18">
      <w:pPr>
        <w:pBdr>
          <w:bottom w:val="single" w:sz="6" w:space="1" w:color="auto"/>
        </w:pBdr>
        <w:spacing w:after="0" w:line="240" w:lineRule="auto"/>
        <w:jc w:val="center"/>
        <w:rPr>
          <w:rFonts w:ascii="Arial" w:eastAsia="Times New Roman" w:hAnsi="Arial" w:cs="Arial"/>
          <w:vanish/>
          <w:sz w:val="16"/>
          <w:szCs w:val="16"/>
        </w:rPr>
      </w:pPr>
      <w:r w:rsidRPr="00913C18">
        <w:rPr>
          <w:rFonts w:ascii="Arial" w:eastAsia="Times New Roman" w:hAnsi="Arial" w:cs="Arial"/>
          <w:vanish/>
          <w:sz w:val="16"/>
          <w:szCs w:val="16"/>
        </w:rPr>
        <w:t>Top of Form</w:t>
      </w:r>
    </w:p>
    <w:tbl>
      <w:tblPr>
        <w:tblW w:w="0" w:type="auto"/>
        <w:jc w:val="center"/>
        <w:tblCellSpacing w:w="15" w:type="dxa"/>
        <w:tblLayout w:type="fixed"/>
        <w:tblCellMar>
          <w:left w:w="0" w:type="dxa"/>
          <w:right w:w="0" w:type="dxa"/>
        </w:tblCellMar>
        <w:tblLook w:val="04A0"/>
      </w:tblPr>
      <w:tblGrid>
        <w:gridCol w:w="11100"/>
        <w:gridCol w:w="65"/>
      </w:tblGrid>
      <w:tr w:rsidR="00913C18" w:rsidRPr="00913C18" w:rsidTr="00913C18">
        <w:trPr>
          <w:tblCellSpacing w:w="15" w:type="dxa"/>
          <w:jc w:val="center"/>
          <w:hidden/>
        </w:trPr>
        <w:tc>
          <w:tcPr>
            <w:tcW w:w="11055" w:type="dxa"/>
            <w:vAlign w:val="center"/>
            <w:hideMark/>
          </w:tcPr>
          <w:p w:rsidR="00913C18" w:rsidRPr="00913C18" w:rsidRDefault="00913C18" w:rsidP="00913C18">
            <w:pPr>
              <w:pBdr>
                <w:bottom w:val="single" w:sz="6" w:space="1" w:color="auto"/>
              </w:pBdr>
              <w:spacing w:after="0" w:line="240" w:lineRule="auto"/>
              <w:jc w:val="both"/>
              <w:rPr>
                <w:rFonts w:ascii="Bookman Old Style" w:eastAsia="Times New Roman" w:hAnsi="Bookman Old Style" w:cs="Arial"/>
                <w:vanish/>
                <w:sz w:val="24"/>
                <w:szCs w:val="24"/>
              </w:rPr>
            </w:pPr>
            <w:r w:rsidRPr="00913C18">
              <w:rPr>
                <w:rFonts w:ascii="Bookman Old Style" w:eastAsia="Times New Roman" w:hAnsi="Bookman Old Style" w:cs="Arial"/>
                <w:vanish/>
                <w:sz w:val="24"/>
                <w:szCs w:val="24"/>
              </w:rPr>
              <w:t>Top of Form</w:t>
            </w:r>
          </w:p>
          <w:tbl>
            <w:tblPr>
              <w:tblW w:w="0" w:type="auto"/>
              <w:jc w:val="center"/>
              <w:tblCellSpacing w:w="15" w:type="dxa"/>
              <w:tblLayout w:type="fixed"/>
              <w:tblCellMar>
                <w:left w:w="0" w:type="dxa"/>
                <w:right w:w="0" w:type="dxa"/>
              </w:tblCellMar>
              <w:tblLook w:val="04A0"/>
            </w:tblPr>
            <w:tblGrid>
              <w:gridCol w:w="65"/>
              <w:gridCol w:w="65"/>
            </w:tblGrid>
            <w:tr w:rsidR="00913C18" w:rsidRPr="00913C18" w:rsidTr="00913C18">
              <w:trPr>
                <w:tblCellSpacing w:w="15" w:type="dxa"/>
                <w:jc w:val="center"/>
              </w:trPr>
              <w:tc>
                <w:tcPr>
                  <w:tcW w:w="6" w:type="dxa"/>
                  <w:vAlign w:val="center"/>
                  <w:hideMark/>
                </w:tcPr>
                <w:p w:rsidR="00913C18" w:rsidRPr="00913C18" w:rsidRDefault="00913C18" w:rsidP="00913C18">
                  <w:pPr>
                    <w:spacing w:after="0" w:line="240" w:lineRule="auto"/>
                    <w:jc w:val="both"/>
                    <w:rPr>
                      <w:rFonts w:ascii="Bookman Old Style" w:eastAsia="Times New Roman" w:hAnsi="Bookman Old Style" w:cs="Times New Roman"/>
                      <w:sz w:val="24"/>
                      <w:szCs w:val="24"/>
                    </w:rPr>
                  </w:pPr>
                </w:p>
              </w:tc>
              <w:tc>
                <w:tcPr>
                  <w:tcW w:w="6" w:type="dxa"/>
                  <w:vAlign w:val="center"/>
                  <w:hideMark/>
                </w:tcPr>
                <w:p w:rsidR="00913C18" w:rsidRPr="00913C18" w:rsidRDefault="00913C18" w:rsidP="00913C18">
                  <w:pPr>
                    <w:spacing w:after="0" w:line="240" w:lineRule="auto"/>
                    <w:jc w:val="both"/>
                    <w:rPr>
                      <w:rFonts w:ascii="Bookman Old Style" w:eastAsia="Times New Roman" w:hAnsi="Bookman Old Style" w:cs="Times New Roman"/>
                      <w:sz w:val="24"/>
                      <w:szCs w:val="24"/>
                    </w:rPr>
                  </w:pPr>
                </w:p>
              </w:tc>
            </w:tr>
          </w:tbl>
          <w:p w:rsidR="00913C18" w:rsidRPr="00913C18" w:rsidRDefault="00913C18" w:rsidP="00913C18">
            <w:pPr>
              <w:pBdr>
                <w:top w:val="single" w:sz="6" w:space="1" w:color="auto"/>
              </w:pBdr>
              <w:spacing w:after="0" w:line="240" w:lineRule="auto"/>
              <w:jc w:val="both"/>
              <w:rPr>
                <w:rFonts w:ascii="Bookman Old Style" w:eastAsia="Times New Roman" w:hAnsi="Bookman Old Style" w:cs="Arial"/>
                <w:vanish/>
                <w:sz w:val="24"/>
                <w:szCs w:val="24"/>
              </w:rPr>
            </w:pPr>
            <w:r w:rsidRPr="00913C18">
              <w:rPr>
                <w:rFonts w:ascii="Bookman Old Style" w:eastAsia="Times New Roman" w:hAnsi="Bookman Old Style" w:cs="Arial"/>
                <w:vanish/>
                <w:sz w:val="24"/>
                <w:szCs w:val="24"/>
              </w:rPr>
              <w:t>Bottom of Form</w:t>
            </w:r>
          </w:p>
          <w:p w:rsidR="00913C18" w:rsidRPr="00913C18" w:rsidRDefault="00913C18" w:rsidP="00913C18">
            <w:pPr>
              <w:pStyle w:val="NormalWeb"/>
              <w:spacing w:before="0" w:beforeAutospacing="0" w:after="419" w:afterAutospacing="0"/>
              <w:jc w:val="both"/>
              <w:rPr>
                <w:rFonts w:ascii="Bookman Old Style" w:hAnsi="Bookman Old Style"/>
              </w:rPr>
            </w:pPr>
            <w:r w:rsidRPr="00913C18">
              <w:rPr>
                <w:rFonts w:ascii="Bookman Old Style" w:hAnsi="Bookman Old Style"/>
                <w:noProof/>
                <w:color w:val="0000FF"/>
              </w:rPr>
              <w:drawing>
                <wp:inline distT="0" distB="0" distL="0" distR="0">
                  <wp:extent cx="212725" cy="212725"/>
                  <wp:effectExtent l="0" t="0" r="0" b="0"/>
                  <wp:docPr id="33" name="nlBut" descr="NewsLette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But" descr="NewsLetter">
                            <a:hlinkClick r:id="rId5" tgtFrame="&quot;_blank&quot;"/>
                          </pic:cNvPr>
                          <pic:cNvPicPr>
                            <a:picLocks noChangeAspect="1" noChangeArrowheads="1"/>
                          </pic:cNvPicPr>
                        </pic:nvPicPr>
                        <pic:blipFill>
                          <a:blip r:embed="rId6"/>
                          <a:srcRect/>
                          <a:stretch>
                            <a:fillRect/>
                          </a:stretch>
                        </pic:blipFill>
                        <pic:spPr bwMode="auto">
                          <a:xfrm>
                            <a:off x="0" y="0"/>
                            <a:ext cx="212725" cy="212725"/>
                          </a:xfrm>
                          <a:prstGeom prst="rect">
                            <a:avLst/>
                          </a:prstGeom>
                          <a:noFill/>
                          <a:ln w="9525">
                            <a:noFill/>
                            <a:miter lim="800000"/>
                            <a:headEnd/>
                            <a:tailEnd/>
                          </a:ln>
                        </pic:spPr>
                      </pic:pic>
                    </a:graphicData>
                  </a:graphic>
                </wp:inline>
              </w:drawing>
            </w:r>
            <w:r w:rsidRPr="00913C18">
              <w:rPr>
                <w:rFonts w:ascii="Bookman Old Style" w:hAnsi="Bookman Old Style"/>
                <w:noProof/>
                <w:color w:val="0000FF"/>
              </w:rPr>
              <w:drawing>
                <wp:inline distT="0" distB="0" distL="0" distR="0">
                  <wp:extent cx="212725" cy="212725"/>
                  <wp:effectExtent l="0" t="0" r="0" b="0"/>
                  <wp:docPr id="34" name="fbBut" descr="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But" descr="Facebook">
                            <a:hlinkClick r:id="rId7" tgtFrame="&quot;_blank&quot;"/>
                          </pic:cNvPr>
                          <pic:cNvPicPr>
                            <a:picLocks noChangeAspect="1" noChangeArrowheads="1"/>
                          </pic:cNvPicPr>
                        </pic:nvPicPr>
                        <pic:blipFill>
                          <a:blip r:embed="rId6"/>
                          <a:srcRect/>
                          <a:stretch>
                            <a:fillRect/>
                          </a:stretch>
                        </pic:blipFill>
                        <pic:spPr bwMode="auto">
                          <a:xfrm>
                            <a:off x="0" y="0"/>
                            <a:ext cx="212725" cy="212725"/>
                          </a:xfrm>
                          <a:prstGeom prst="rect">
                            <a:avLst/>
                          </a:prstGeom>
                          <a:noFill/>
                          <a:ln w="9525">
                            <a:noFill/>
                            <a:miter lim="800000"/>
                            <a:headEnd/>
                            <a:tailEnd/>
                          </a:ln>
                        </pic:spPr>
                      </pic:pic>
                    </a:graphicData>
                  </a:graphic>
                </wp:inline>
              </w:drawing>
            </w:r>
            <w:r w:rsidRPr="00913C18">
              <w:rPr>
                <w:rFonts w:ascii="Bookman Old Style" w:hAnsi="Bookman Old Style"/>
              </w:rPr>
              <w:object w:dxaOrig="15255" w:dyaOrig="6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566.8pt;height:247.8pt" o:ole="">
                  <v:imagedata r:id="rId8" o:title=""/>
                </v:shape>
                <o:OLEObject Type="Embed" ProgID="PBrush" ShapeID="_x0000_i1090" DrawAspect="Content" ObjectID="_1563618238" r:id="rId9"/>
              </w:object>
            </w:r>
            <w:r w:rsidRPr="00913C18">
              <w:rPr>
                <w:rFonts w:ascii="Bookman Old Style" w:hAnsi="Bookman Old Style"/>
                <w:noProof/>
              </w:rPr>
              <w:drawing>
                <wp:inline distT="0" distB="0" distL="0" distR="0">
                  <wp:extent cx="4562078" cy="1350335"/>
                  <wp:effectExtent l="19050" t="0" r="0" b="0"/>
                  <wp:docPr id="68" name="Picture 68" descr="http://cms.educationtimes.com/Repository/3/publish/26/201708/2017080720170804160235525c40d3472_20170804145704712534e08bb_pic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cms.educationtimes.com/Repository/3/publish/26/201708/2017080720170804160235525c40d3472_20170804145704712534e08bb_pic_original.jpg"/>
                          <pic:cNvPicPr>
                            <a:picLocks noChangeAspect="1" noChangeArrowheads="1"/>
                          </pic:cNvPicPr>
                        </pic:nvPicPr>
                        <pic:blipFill>
                          <a:blip r:embed="rId10"/>
                          <a:srcRect/>
                          <a:stretch>
                            <a:fillRect/>
                          </a:stretch>
                        </pic:blipFill>
                        <pic:spPr bwMode="auto">
                          <a:xfrm>
                            <a:off x="0" y="0"/>
                            <a:ext cx="4573070" cy="1353589"/>
                          </a:xfrm>
                          <a:prstGeom prst="rect">
                            <a:avLst/>
                          </a:prstGeom>
                          <a:noFill/>
                          <a:ln w="9525">
                            <a:noFill/>
                            <a:miter lim="800000"/>
                            <a:headEnd/>
                            <a:tailEnd/>
                          </a:ln>
                        </pic:spPr>
                      </pic:pic>
                    </a:graphicData>
                  </a:graphic>
                </wp:inline>
              </w:drawing>
            </w:r>
          </w:p>
          <w:p w:rsidR="00913C18" w:rsidRPr="00913C18" w:rsidRDefault="00913C18" w:rsidP="00913C18">
            <w:pPr>
              <w:pStyle w:val="NormalWeb"/>
              <w:spacing w:before="0" w:beforeAutospacing="0" w:after="419" w:afterAutospacing="0"/>
              <w:jc w:val="both"/>
              <w:rPr>
                <w:rFonts w:ascii="Bookman Old Style" w:hAnsi="Bookman Old Style"/>
                <w:color w:val="000000"/>
              </w:rPr>
            </w:pPr>
            <w:r w:rsidRPr="00913C18">
              <w:rPr>
                <w:rFonts w:ascii="Bookman Old Style" w:hAnsi="Bookman Old Style"/>
                <w:color w:val="000000"/>
              </w:rPr>
              <w:t>India is facing the double burden of both, communicable and non-communicable diseases. In the last two decades, there has been a steady increase in the prevalence of non-communicable diseases such as cardiovascular issues, high blood pressure, stroke and cancer. Nearly 50% of deaths in India are because of non-communicable diseases. Cardiovascular diseases account for nearly 25% of deaths in India. It is alarming that the young and middle-aged are becoming vulnerable to these lifestyle and stress-linked diseases. Our healthcare strategy should be focused to control, contain and prevent these diseases.</w:t>
            </w:r>
          </w:p>
          <w:p w:rsidR="00913C18" w:rsidRPr="00913C18" w:rsidRDefault="00913C18" w:rsidP="00913C18">
            <w:pPr>
              <w:spacing w:after="0" w:line="240" w:lineRule="auto"/>
              <w:jc w:val="both"/>
              <w:rPr>
                <w:rFonts w:ascii="Bookman Old Style" w:eastAsia="Times New Roman" w:hAnsi="Bookman Old Style" w:cs="Times New Roman"/>
                <w:color w:val="000000"/>
                <w:sz w:val="24"/>
                <w:szCs w:val="24"/>
              </w:rPr>
            </w:pPr>
            <w:r w:rsidRPr="00913C18">
              <w:rPr>
                <w:rFonts w:ascii="Bookman Old Style" w:eastAsia="Times New Roman" w:hAnsi="Bookman Old Style" w:cs="Times New Roman"/>
                <w:color w:val="000000"/>
                <w:sz w:val="24"/>
                <w:szCs w:val="24"/>
              </w:rPr>
              <w:t>Apart from establishing a tertiary care system, it is essential to strengthen primary and secondary healthcare strategies. There are a few hi-tech, five-star hospitals in the metro cities with state-of-the-art technology, expertise and highly qualified, experienced specialists in all disciplines. But these alone are not sufficient to provide uniform, high quality services to the cross-section of society. There is a need to improve the healthcare delivery system in the rural and semi-urban areas both by the government and the private sector.</w:t>
            </w:r>
          </w:p>
          <w:p w:rsidR="00913C18" w:rsidRPr="00913C18" w:rsidRDefault="00913C18" w:rsidP="00913C18">
            <w:pPr>
              <w:spacing w:after="0" w:line="240" w:lineRule="auto"/>
              <w:jc w:val="both"/>
              <w:rPr>
                <w:rFonts w:ascii="Bookman Old Style" w:eastAsia="Times New Roman" w:hAnsi="Bookman Old Style" w:cs="Times New Roman"/>
                <w:color w:val="000000"/>
                <w:sz w:val="24"/>
                <w:szCs w:val="24"/>
              </w:rPr>
            </w:pPr>
            <w:r w:rsidRPr="00913C18">
              <w:rPr>
                <w:rFonts w:ascii="Bookman Old Style" w:eastAsia="Times New Roman" w:hAnsi="Bookman Old Style" w:cs="Times New Roman"/>
                <w:color w:val="000000"/>
                <w:sz w:val="24"/>
                <w:szCs w:val="24"/>
              </w:rPr>
              <w:t>Every district hospital should have an intensive care unit so that all medical emergencies can be treated and the golden hour benefits can be passed on to patients. Using modern-day technology—either telemedicine or an app—you can always connect the semi-urban and rural hospitals with tertiary care hospitals.</w:t>
            </w:r>
          </w:p>
          <w:p w:rsidR="00913C18" w:rsidRPr="00913C18" w:rsidRDefault="00913C18" w:rsidP="00913C18">
            <w:pPr>
              <w:spacing w:after="0" w:line="240" w:lineRule="auto"/>
              <w:jc w:val="both"/>
              <w:rPr>
                <w:rFonts w:ascii="Bookman Old Style" w:eastAsia="Times New Roman" w:hAnsi="Bookman Old Style" w:cs="Times New Roman"/>
                <w:color w:val="000000"/>
                <w:sz w:val="24"/>
                <w:szCs w:val="24"/>
              </w:rPr>
            </w:pPr>
            <w:r w:rsidRPr="00913C18">
              <w:rPr>
                <w:rFonts w:ascii="Bookman Old Style" w:eastAsia="Times New Roman" w:hAnsi="Bookman Old Style" w:cs="Times New Roman"/>
                <w:color w:val="000000"/>
                <w:sz w:val="24"/>
                <w:szCs w:val="24"/>
              </w:rPr>
              <w:t xml:space="preserve">There has been a sea-change in all branches of medical sciences as well as healthcare delivery systems. Due to innovations both, in discovery of new drugs, imaging gadgets, surgical and interventional hardware, and procedures have become less invasive, resulting in shorter hospital stay and early return to work. Today, many diseases which required surgery are treated by non-surgical or minimally invasive procedures, endoscopic surgeries, angioplasty, </w:t>
            </w:r>
            <w:proofErr w:type="spellStart"/>
            <w:r w:rsidRPr="00913C18">
              <w:rPr>
                <w:rFonts w:ascii="Bookman Old Style" w:eastAsia="Times New Roman" w:hAnsi="Bookman Old Style" w:cs="Times New Roman"/>
                <w:color w:val="000000"/>
                <w:sz w:val="24"/>
                <w:szCs w:val="24"/>
              </w:rPr>
              <w:t>stenting</w:t>
            </w:r>
            <w:proofErr w:type="spellEnd"/>
            <w:r w:rsidRPr="00913C18">
              <w:rPr>
                <w:rFonts w:ascii="Bookman Old Style" w:eastAsia="Times New Roman" w:hAnsi="Bookman Old Style" w:cs="Times New Roman"/>
                <w:color w:val="000000"/>
                <w:sz w:val="24"/>
                <w:szCs w:val="24"/>
              </w:rPr>
              <w:t xml:space="preserve"> procedures, device closures, heart failure devices, etc.</w:t>
            </w:r>
          </w:p>
          <w:p w:rsidR="00913C18" w:rsidRPr="00913C18" w:rsidRDefault="00913C18" w:rsidP="00913C18">
            <w:pPr>
              <w:spacing w:after="0" w:line="240" w:lineRule="auto"/>
              <w:jc w:val="both"/>
              <w:rPr>
                <w:rFonts w:ascii="Bookman Old Style" w:eastAsia="Times New Roman" w:hAnsi="Bookman Old Style" w:cs="Times New Roman"/>
                <w:color w:val="000000"/>
                <w:sz w:val="24"/>
                <w:szCs w:val="24"/>
              </w:rPr>
            </w:pPr>
            <w:r w:rsidRPr="00913C18">
              <w:rPr>
                <w:rFonts w:ascii="Bookman Old Style" w:eastAsia="Times New Roman" w:hAnsi="Bookman Old Style" w:cs="Times New Roman"/>
                <w:color w:val="000000"/>
                <w:sz w:val="24"/>
                <w:szCs w:val="24"/>
              </w:rPr>
              <w:t xml:space="preserve">Organ transplantation involving heart, pancreas, bone marrow, liver and kidney is evolving </w:t>
            </w:r>
            <w:r w:rsidRPr="00913C18">
              <w:rPr>
                <w:rFonts w:ascii="Bookman Old Style" w:eastAsia="Times New Roman" w:hAnsi="Bookman Old Style" w:cs="Times New Roman"/>
                <w:color w:val="000000"/>
                <w:sz w:val="24"/>
                <w:szCs w:val="24"/>
              </w:rPr>
              <w:lastRenderedPageBreak/>
              <w:t xml:space="preserve">rapidly. More </w:t>
            </w:r>
            <w:proofErr w:type="spellStart"/>
            <w:r w:rsidRPr="00913C18">
              <w:rPr>
                <w:rFonts w:ascii="Bookman Old Style" w:eastAsia="Times New Roman" w:hAnsi="Bookman Old Style" w:cs="Times New Roman"/>
                <w:color w:val="000000"/>
                <w:sz w:val="24"/>
                <w:szCs w:val="24"/>
              </w:rPr>
              <w:t>centres</w:t>
            </w:r>
            <w:proofErr w:type="spellEnd"/>
            <w:r w:rsidRPr="00913C18">
              <w:rPr>
                <w:rFonts w:ascii="Bookman Old Style" w:eastAsia="Times New Roman" w:hAnsi="Bookman Old Style" w:cs="Times New Roman"/>
                <w:color w:val="000000"/>
                <w:sz w:val="24"/>
                <w:szCs w:val="24"/>
              </w:rPr>
              <w:t xml:space="preserve"> are doing these procedures now. And in spite of this, we are lagging behind in this sector compared to many other developed nations. This is because of lack of awareness, false sentiments and other logistics. Obesity management by bariatric surgery, knee replacement and hip replacement are growing.</w:t>
            </w:r>
          </w:p>
          <w:p w:rsidR="00913C18" w:rsidRPr="00913C18" w:rsidRDefault="00913C18" w:rsidP="00913C18">
            <w:pPr>
              <w:spacing w:after="0" w:line="240" w:lineRule="auto"/>
              <w:jc w:val="both"/>
              <w:rPr>
                <w:rFonts w:ascii="Bookman Old Style" w:eastAsia="Times New Roman" w:hAnsi="Bookman Old Style" w:cs="Times New Roman"/>
                <w:color w:val="000000"/>
                <w:sz w:val="24"/>
                <w:szCs w:val="24"/>
              </w:rPr>
            </w:pPr>
            <w:r w:rsidRPr="00913C18">
              <w:rPr>
                <w:rFonts w:ascii="Bookman Old Style" w:eastAsia="Times New Roman" w:hAnsi="Bookman Old Style" w:cs="Times New Roman"/>
                <w:color w:val="000000"/>
                <w:sz w:val="24"/>
                <w:szCs w:val="24"/>
              </w:rPr>
              <w:t> </w:t>
            </w:r>
          </w:p>
          <w:p w:rsidR="00913C18" w:rsidRPr="00913C18" w:rsidRDefault="00913C18" w:rsidP="00913C18">
            <w:pPr>
              <w:spacing w:after="0" w:line="240" w:lineRule="auto"/>
              <w:jc w:val="both"/>
              <w:rPr>
                <w:rFonts w:ascii="Bookman Old Style" w:eastAsia="Times New Roman" w:hAnsi="Bookman Old Style" w:cs="Times New Roman"/>
                <w:color w:val="000000"/>
                <w:sz w:val="24"/>
                <w:szCs w:val="24"/>
              </w:rPr>
            </w:pPr>
            <w:r w:rsidRPr="00913C18">
              <w:rPr>
                <w:rFonts w:ascii="Bookman Old Style" w:eastAsia="Times New Roman" w:hAnsi="Bookman Old Style" w:cs="Times New Roman"/>
                <w:b/>
                <w:bCs/>
                <w:color w:val="000000"/>
                <w:sz w:val="24"/>
                <w:szCs w:val="24"/>
              </w:rPr>
              <w:t>DIGITAL HEALTHCARE</w:t>
            </w:r>
          </w:p>
          <w:p w:rsidR="00913C18" w:rsidRPr="00913C18" w:rsidRDefault="00913C18" w:rsidP="00913C18">
            <w:pPr>
              <w:spacing w:after="0" w:line="240" w:lineRule="auto"/>
              <w:jc w:val="both"/>
              <w:rPr>
                <w:rFonts w:ascii="Bookman Old Style" w:eastAsia="Times New Roman" w:hAnsi="Bookman Old Style" w:cs="Times New Roman"/>
                <w:color w:val="000000"/>
                <w:sz w:val="24"/>
                <w:szCs w:val="24"/>
              </w:rPr>
            </w:pPr>
            <w:r w:rsidRPr="00913C18">
              <w:rPr>
                <w:rFonts w:ascii="Bookman Old Style" w:eastAsia="Times New Roman" w:hAnsi="Bookman Old Style" w:cs="Times New Roman"/>
                <w:color w:val="000000"/>
                <w:sz w:val="24"/>
                <w:szCs w:val="24"/>
              </w:rPr>
              <w:t xml:space="preserve">Telemedicine, </w:t>
            </w:r>
            <w:proofErr w:type="spellStart"/>
            <w:r w:rsidRPr="00913C18">
              <w:rPr>
                <w:rFonts w:ascii="Bookman Old Style" w:eastAsia="Times New Roman" w:hAnsi="Bookman Old Style" w:cs="Times New Roman"/>
                <w:color w:val="000000"/>
                <w:sz w:val="24"/>
                <w:szCs w:val="24"/>
              </w:rPr>
              <w:t>digitalisation</w:t>
            </w:r>
            <w:proofErr w:type="spellEnd"/>
            <w:r w:rsidRPr="00913C18">
              <w:rPr>
                <w:rFonts w:ascii="Bookman Old Style" w:eastAsia="Times New Roman" w:hAnsi="Bookman Old Style" w:cs="Times New Roman"/>
                <w:color w:val="000000"/>
                <w:sz w:val="24"/>
                <w:szCs w:val="24"/>
              </w:rPr>
              <w:t xml:space="preserve">, digital healthcare, mobile healthcare services through messaging apps, app-cloud systems, social media websites, etc, are being used for consultations, follow up, exchange of medical reports and even for coordinating the treatment in less accessible areas. Home care is another new area. Diagnostic services are taken to the doorstep. This will particularly help senior citizens who cannot go to the hospital frequently.  Using telemedicine and app-cloud systems, we can facilitate early diagnosis and management of heart attacks, even in small clinics, and </w:t>
            </w:r>
            <w:proofErr w:type="spellStart"/>
            <w:r w:rsidRPr="00913C18">
              <w:rPr>
                <w:rFonts w:ascii="Bookman Old Style" w:eastAsia="Times New Roman" w:hAnsi="Bookman Old Style" w:cs="Times New Roman"/>
                <w:color w:val="000000"/>
                <w:sz w:val="24"/>
                <w:szCs w:val="24"/>
              </w:rPr>
              <w:t>taluk</w:t>
            </w:r>
            <w:proofErr w:type="spellEnd"/>
            <w:r w:rsidRPr="00913C18">
              <w:rPr>
                <w:rFonts w:ascii="Bookman Old Style" w:eastAsia="Times New Roman" w:hAnsi="Bookman Old Style" w:cs="Times New Roman"/>
                <w:color w:val="000000"/>
                <w:sz w:val="24"/>
                <w:szCs w:val="24"/>
              </w:rPr>
              <w:t xml:space="preserve"> and village hospitals where there is lack of facilities and expertise. ECG, X-ray, </w:t>
            </w:r>
            <w:proofErr w:type="gramStart"/>
            <w:r w:rsidRPr="00913C18">
              <w:rPr>
                <w:rFonts w:ascii="Bookman Old Style" w:eastAsia="Times New Roman" w:hAnsi="Bookman Old Style" w:cs="Times New Roman"/>
                <w:color w:val="000000"/>
                <w:sz w:val="24"/>
                <w:szCs w:val="24"/>
              </w:rPr>
              <w:t>scan</w:t>
            </w:r>
            <w:proofErr w:type="gramEnd"/>
            <w:r w:rsidRPr="00913C18">
              <w:rPr>
                <w:rFonts w:ascii="Bookman Old Style" w:eastAsia="Times New Roman" w:hAnsi="Bookman Old Style" w:cs="Times New Roman"/>
                <w:color w:val="000000"/>
                <w:sz w:val="24"/>
                <w:szCs w:val="24"/>
              </w:rPr>
              <w:t xml:space="preserve"> reports, etc, can be sent to specialist </w:t>
            </w:r>
            <w:proofErr w:type="spellStart"/>
            <w:r w:rsidRPr="00913C18">
              <w:rPr>
                <w:rFonts w:ascii="Bookman Old Style" w:eastAsia="Times New Roman" w:hAnsi="Bookman Old Style" w:cs="Times New Roman"/>
                <w:color w:val="000000"/>
                <w:sz w:val="24"/>
                <w:szCs w:val="24"/>
              </w:rPr>
              <w:t>centres</w:t>
            </w:r>
            <w:proofErr w:type="spellEnd"/>
            <w:r w:rsidRPr="00913C18">
              <w:rPr>
                <w:rFonts w:ascii="Bookman Old Style" w:eastAsia="Times New Roman" w:hAnsi="Bookman Old Style" w:cs="Times New Roman"/>
                <w:color w:val="000000"/>
                <w:sz w:val="24"/>
                <w:szCs w:val="24"/>
              </w:rPr>
              <w:t xml:space="preserve"> faster. The initial treatment can be given </w:t>
            </w:r>
            <w:proofErr w:type="spellStart"/>
            <w:r w:rsidRPr="00913C18">
              <w:rPr>
                <w:rFonts w:ascii="Bookman Old Style" w:eastAsia="Times New Roman" w:hAnsi="Bookman Old Style" w:cs="Times New Roman"/>
                <w:color w:val="000000"/>
                <w:sz w:val="24"/>
                <w:szCs w:val="24"/>
              </w:rPr>
              <w:t>there</w:t>
            </w:r>
            <w:proofErr w:type="spellEnd"/>
            <w:r w:rsidRPr="00913C18">
              <w:rPr>
                <w:rFonts w:ascii="Bookman Old Style" w:eastAsia="Times New Roman" w:hAnsi="Bookman Old Style" w:cs="Times New Roman"/>
                <w:color w:val="000000"/>
                <w:sz w:val="24"/>
                <w:szCs w:val="24"/>
              </w:rPr>
              <w:t xml:space="preserve"> itself in the form of </w:t>
            </w:r>
            <w:proofErr w:type="spellStart"/>
            <w:r w:rsidRPr="00913C18">
              <w:rPr>
                <w:rFonts w:ascii="Bookman Old Style" w:eastAsia="Times New Roman" w:hAnsi="Bookman Old Style" w:cs="Times New Roman"/>
                <w:color w:val="000000"/>
                <w:sz w:val="24"/>
                <w:szCs w:val="24"/>
              </w:rPr>
              <w:t>thrombolysis</w:t>
            </w:r>
            <w:proofErr w:type="spellEnd"/>
            <w:r w:rsidRPr="00913C18">
              <w:rPr>
                <w:rFonts w:ascii="Bookman Old Style" w:eastAsia="Times New Roman" w:hAnsi="Bookman Old Style" w:cs="Times New Roman"/>
                <w:color w:val="000000"/>
                <w:sz w:val="24"/>
                <w:szCs w:val="24"/>
              </w:rPr>
              <w:t xml:space="preserve"> and after a few hours of </w:t>
            </w:r>
            <w:proofErr w:type="spellStart"/>
            <w:r w:rsidRPr="00913C18">
              <w:rPr>
                <w:rFonts w:ascii="Bookman Old Style" w:eastAsia="Times New Roman" w:hAnsi="Bookman Old Style" w:cs="Times New Roman"/>
                <w:color w:val="000000"/>
                <w:sz w:val="24"/>
                <w:szCs w:val="24"/>
              </w:rPr>
              <w:t>stabilisation</w:t>
            </w:r>
            <w:proofErr w:type="spellEnd"/>
            <w:r w:rsidRPr="00913C18">
              <w:rPr>
                <w:rFonts w:ascii="Bookman Old Style" w:eastAsia="Times New Roman" w:hAnsi="Bookman Old Style" w:cs="Times New Roman"/>
                <w:color w:val="000000"/>
                <w:sz w:val="24"/>
                <w:szCs w:val="24"/>
              </w:rPr>
              <w:t>, they can be transferred to the nearest super-specialty hospital where angioplasty facilities are available. The same concept can be applied to other medical and surgical emergencies.</w:t>
            </w:r>
          </w:p>
          <w:p w:rsidR="00913C18" w:rsidRPr="00913C18" w:rsidRDefault="00913C18" w:rsidP="00913C18">
            <w:pPr>
              <w:spacing w:after="0" w:line="240" w:lineRule="auto"/>
              <w:jc w:val="both"/>
              <w:rPr>
                <w:rFonts w:ascii="Bookman Old Style" w:eastAsia="Times New Roman" w:hAnsi="Bookman Old Style" w:cs="Times New Roman"/>
                <w:color w:val="000000"/>
                <w:sz w:val="24"/>
                <w:szCs w:val="24"/>
              </w:rPr>
            </w:pPr>
          </w:p>
          <w:p w:rsidR="00913C18" w:rsidRPr="00913C18" w:rsidRDefault="00913C18" w:rsidP="00913C18">
            <w:pPr>
              <w:spacing w:after="0" w:line="240" w:lineRule="auto"/>
              <w:jc w:val="both"/>
              <w:rPr>
                <w:rFonts w:ascii="Bookman Old Style" w:eastAsia="Times New Roman" w:hAnsi="Bookman Old Style" w:cs="Times New Roman"/>
                <w:color w:val="000000"/>
                <w:sz w:val="24"/>
                <w:szCs w:val="24"/>
              </w:rPr>
            </w:pPr>
            <w:r w:rsidRPr="00913C18">
              <w:rPr>
                <w:rFonts w:ascii="Bookman Old Style" w:eastAsia="Times New Roman" w:hAnsi="Bookman Old Style" w:cs="Times New Roman"/>
                <w:b/>
                <w:bCs/>
                <w:color w:val="000000"/>
                <w:sz w:val="24"/>
                <w:szCs w:val="24"/>
              </w:rPr>
              <w:t>RESEARCH FOCUS</w:t>
            </w:r>
          </w:p>
          <w:p w:rsidR="00913C18" w:rsidRPr="00913C18" w:rsidRDefault="00913C18" w:rsidP="00913C18">
            <w:pPr>
              <w:spacing w:after="0" w:line="240" w:lineRule="auto"/>
              <w:jc w:val="both"/>
              <w:rPr>
                <w:rFonts w:ascii="Bookman Old Style" w:eastAsia="Times New Roman" w:hAnsi="Bookman Old Style" w:cs="Times New Roman"/>
                <w:color w:val="000000"/>
                <w:sz w:val="24"/>
                <w:szCs w:val="24"/>
              </w:rPr>
            </w:pPr>
            <w:r w:rsidRPr="00913C18">
              <w:rPr>
                <w:rFonts w:ascii="Bookman Old Style" w:eastAsia="Times New Roman" w:hAnsi="Bookman Old Style" w:cs="Times New Roman"/>
                <w:color w:val="000000"/>
                <w:sz w:val="24"/>
                <w:szCs w:val="24"/>
              </w:rPr>
              <w:t xml:space="preserve">Some of the research areas attracting academicians are in cancer, stem cells, leadless pacemakers, subcutaneous ICD, non-surgical valve replacements, heart failure devices, </w:t>
            </w:r>
            <w:proofErr w:type="spellStart"/>
            <w:r w:rsidRPr="00913C18">
              <w:rPr>
                <w:rFonts w:ascii="Bookman Old Style" w:eastAsia="Times New Roman" w:hAnsi="Bookman Old Style" w:cs="Times New Roman"/>
                <w:color w:val="000000"/>
                <w:sz w:val="24"/>
                <w:szCs w:val="24"/>
              </w:rPr>
              <w:t>neuro</w:t>
            </w:r>
            <w:proofErr w:type="spellEnd"/>
            <w:r w:rsidRPr="00913C18">
              <w:rPr>
                <w:rFonts w:ascii="Bookman Old Style" w:eastAsia="Times New Roman" w:hAnsi="Bookman Old Style" w:cs="Times New Roman"/>
                <w:color w:val="000000"/>
                <w:sz w:val="24"/>
                <w:szCs w:val="24"/>
              </w:rPr>
              <w:t xml:space="preserve"> sciences, robotic surgeries, road map navigational system in operation theatres and cardiac </w:t>
            </w:r>
            <w:proofErr w:type="spellStart"/>
            <w:r w:rsidRPr="00913C18">
              <w:rPr>
                <w:rFonts w:ascii="Bookman Old Style" w:eastAsia="Times New Roman" w:hAnsi="Bookman Old Style" w:cs="Times New Roman"/>
                <w:color w:val="000000"/>
                <w:sz w:val="24"/>
                <w:szCs w:val="24"/>
              </w:rPr>
              <w:t>cathlab</w:t>
            </w:r>
            <w:proofErr w:type="spellEnd"/>
            <w:r w:rsidRPr="00913C18">
              <w:rPr>
                <w:rFonts w:ascii="Bookman Old Style" w:eastAsia="Times New Roman" w:hAnsi="Bookman Old Style" w:cs="Times New Roman"/>
                <w:color w:val="000000"/>
                <w:sz w:val="24"/>
                <w:szCs w:val="24"/>
              </w:rPr>
              <w:t>, vaccines for diseases such as HIV, H1N1, infections, dengue and atherosclerosis. Genetic and gene therapy is an exciting area researchers are interested in. Alzheimer’s disease is another sector of research.</w:t>
            </w:r>
          </w:p>
          <w:p w:rsidR="00913C18" w:rsidRPr="00913C18" w:rsidRDefault="00913C18" w:rsidP="00913C18">
            <w:pPr>
              <w:spacing w:after="0" w:line="240" w:lineRule="auto"/>
              <w:jc w:val="both"/>
              <w:rPr>
                <w:rFonts w:ascii="Bookman Old Style" w:eastAsia="Times New Roman" w:hAnsi="Bookman Old Style" w:cs="Times New Roman"/>
                <w:color w:val="000000"/>
                <w:sz w:val="24"/>
                <w:szCs w:val="24"/>
              </w:rPr>
            </w:pPr>
            <w:r w:rsidRPr="00913C18">
              <w:rPr>
                <w:rFonts w:ascii="Bookman Old Style" w:eastAsia="Times New Roman" w:hAnsi="Bookman Old Style" w:cs="Times New Roman"/>
                <w:color w:val="000000"/>
                <w:sz w:val="24"/>
                <w:szCs w:val="24"/>
              </w:rPr>
              <w:t>Many implants, devices and imaging equipment are expensive. Most of them are imported. If multinational companies establish their units in India, it will be less expensive and more affordable. </w:t>
            </w:r>
          </w:p>
          <w:p w:rsidR="00913C18" w:rsidRPr="00913C18" w:rsidRDefault="00913C18" w:rsidP="00913C18">
            <w:pPr>
              <w:spacing w:after="0" w:line="240" w:lineRule="auto"/>
              <w:jc w:val="both"/>
              <w:rPr>
                <w:rFonts w:ascii="Bookman Old Style" w:eastAsia="Times New Roman" w:hAnsi="Bookman Old Style" w:cs="Times New Roman"/>
                <w:color w:val="000000"/>
                <w:sz w:val="24"/>
                <w:szCs w:val="24"/>
              </w:rPr>
            </w:pPr>
            <w:r w:rsidRPr="00913C18">
              <w:rPr>
                <w:rFonts w:ascii="Bookman Old Style" w:eastAsia="Times New Roman" w:hAnsi="Bookman Old Style" w:cs="Times New Roman"/>
                <w:color w:val="000000"/>
                <w:sz w:val="24"/>
                <w:szCs w:val="24"/>
              </w:rPr>
              <w:t xml:space="preserve">Information technology has virtually </w:t>
            </w:r>
            <w:proofErr w:type="spellStart"/>
            <w:r w:rsidRPr="00913C18">
              <w:rPr>
                <w:rFonts w:ascii="Bookman Old Style" w:eastAsia="Times New Roman" w:hAnsi="Bookman Old Style" w:cs="Times New Roman"/>
                <w:color w:val="000000"/>
                <w:sz w:val="24"/>
                <w:szCs w:val="24"/>
              </w:rPr>
              <w:t>revolutionised</w:t>
            </w:r>
            <w:proofErr w:type="spellEnd"/>
            <w:r w:rsidRPr="00913C18">
              <w:rPr>
                <w:rFonts w:ascii="Bookman Old Style" w:eastAsia="Times New Roman" w:hAnsi="Bookman Old Style" w:cs="Times New Roman"/>
                <w:color w:val="000000"/>
                <w:sz w:val="24"/>
                <w:szCs w:val="24"/>
              </w:rPr>
              <w:t xml:space="preserve"> and simplified the dissemination of knowledge, medical information, data collection and review of medical records and various investigations. Considering the explosion of technology, overdependence on various diagnostic gadgets and investigations is not a healthy practice. In this process, we will be losing the humanitarian touch. The talk, touch and treatment method is still appreciated. </w:t>
            </w:r>
          </w:p>
          <w:p w:rsidR="00913C18" w:rsidRPr="00913C18" w:rsidRDefault="00913C18" w:rsidP="00913C18">
            <w:pPr>
              <w:spacing w:after="0" w:line="240" w:lineRule="auto"/>
              <w:jc w:val="both"/>
              <w:rPr>
                <w:rFonts w:ascii="Bookman Old Style" w:eastAsia="Times New Roman" w:hAnsi="Bookman Old Style" w:cs="Times New Roman"/>
                <w:color w:val="000000"/>
                <w:sz w:val="24"/>
                <w:szCs w:val="24"/>
              </w:rPr>
            </w:pPr>
            <w:r w:rsidRPr="00913C18">
              <w:rPr>
                <w:rFonts w:ascii="Bookman Old Style" w:eastAsia="Times New Roman" w:hAnsi="Bookman Old Style" w:cs="Times New Roman"/>
                <w:color w:val="000000"/>
                <w:sz w:val="24"/>
                <w:szCs w:val="24"/>
              </w:rPr>
              <w:t xml:space="preserve">Modern technological advances improve the outcomes if applied sensibly. It is true because of digital </w:t>
            </w:r>
            <w:proofErr w:type="gramStart"/>
            <w:r w:rsidRPr="00913C18">
              <w:rPr>
                <w:rFonts w:ascii="Bookman Old Style" w:eastAsia="Times New Roman" w:hAnsi="Bookman Old Style" w:cs="Times New Roman"/>
                <w:color w:val="000000"/>
                <w:sz w:val="24"/>
                <w:szCs w:val="24"/>
              </w:rPr>
              <w:t>technology,</w:t>
            </w:r>
            <w:proofErr w:type="gramEnd"/>
            <w:r w:rsidRPr="00913C18">
              <w:rPr>
                <w:rFonts w:ascii="Bookman Old Style" w:eastAsia="Times New Roman" w:hAnsi="Bookman Old Style" w:cs="Times New Roman"/>
                <w:color w:val="000000"/>
                <w:sz w:val="24"/>
                <w:szCs w:val="24"/>
              </w:rPr>
              <w:t xml:space="preserve"> some doctors attached to multiple hospitals are trying to treat patients based only on reports. This can end up with over diagnosis and mismanagement in a few cases. One should also keep in mind the errors and over-sensitivity of some medical equipment-driven reports. Corroborative evidences, comprehensive evaluation and analysis of patients' symptoms should be the ultimate approach before taking major medical decisions.</w:t>
            </w:r>
          </w:p>
          <w:p w:rsidR="00913C18" w:rsidRPr="00913C18" w:rsidRDefault="00913C18" w:rsidP="00913C18">
            <w:pPr>
              <w:spacing w:after="0" w:line="240" w:lineRule="auto"/>
              <w:jc w:val="both"/>
              <w:rPr>
                <w:rFonts w:ascii="Bookman Old Style" w:eastAsia="Times New Roman" w:hAnsi="Bookman Old Style" w:cs="Times New Roman"/>
                <w:sz w:val="24"/>
                <w:szCs w:val="24"/>
              </w:rPr>
            </w:pPr>
            <w:r w:rsidRPr="00913C18">
              <w:rPr>
                <w:rFonts w:ascii="Bookman Old Style" w:eastAsia="Times New Roman" w:hAnsi="Bookman Old Style" w:cs="Times New Roman"/>
                <w:noProof/>
                <w:color w:val="0000FF"/>
                <w:sz w:val="24"/>
                <w:szCs w:val="24"/>
              </w:rPr>
              <w:drawing>
                <wp:inline distT="0" distB="0" distL="0" distR="0">
                  <wp:extent cx="212725" cy="212725"/>
                  <wp:effectExtent l="0" t="0" r="0" b="0"/>
                  <wp:docPr id="35" name="rssBut" descr="RS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But" descr="RSS">
                            <a:hlinkClick r:id="rId11" tgtFrame="&quot;_blank&quot;"/>
                          </pic:cNvPr>
                          <pic:cNvPicPr>
                            <a:picLocks noChangeAspect="1" noChangeArrowheads="1"/>
                          </pic:cNvPicPr>
                        </pic:nvPicPr>
                        <pic:blipFill>
                          <a:blip r:embed="rId6"/>
                          <a:srcRect/>
                          <a:stretch>
                            <a:fillRect/>
                          </a:stretch>
                        </pic:blipFill>
                        <pic:spPr bwMode="auto">
                          <a:xfrm>
                            <a:off x="0" y="0"/>
                            <a:ext cx="212725" cy="212725"/>
                          </a:xfrm>
                          <a:prstGeom prst="rect">
                            <a:avLst/>
                          </a:prstGeom>
                          <a:noFill/>
                          <a:ln w="9525">
                            <a:noFill/>
                            <a:miter lim="800000"/>
                            <a:headEnd/>
                            <a:tailEnd/>
                          </a:ln>
                        </pic:spPr>
                      </pic:pic>
                    </a:graphicData>
                  </a:graphic>
                </wp:inline>
              </w:drawing>
            </w:r>
            <w:r w:rsidRPr="00913C18">
              <w:rPr>
                <w:rFonts w:ascii="Bookman Old Style" w:eastAsia="Times New Roman" w:hAnsi="Bookman Old Style" w:cs="Times New Roman"/>
                <w:noProof/>
                <w:color w:val="0000FF"/>
                <w:sz w:val="24"/>
                <w:szCs w:val="24"/>
              </w:rPr>
              <w:drawing>
                <wp:inline distT="0" distB="0" distL="0" distR="0">
                  <wp:extent cx="212725" cy="212725"/>
                  <wp:effectExtent l="0" t="0" r="0" b="0"/>
                  <wp:docPr id="36" name="twtBut" descr="twitt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tBut" descr="twitter">
                            <a:hlinkClick r:id="rId12" tgtFrame="&quot;_blank&quot;"/>
                          </pic:cNvPr>
                          <pic:cNvPicPr>
                            <a:picLocks noChangeAspect="1" noChangeArrowheads="1"/>
                          </pic:cNvPicPr>
                        </pic:nvPicPr>
                        <pic:blipFill>
                          <a:blip r:embed="rId6"/>
                          <a:srcRect/>
                          <a:stretch>
                            <a:fillRect/>
                          </a:stretch>
                        </pic:blipFill>
                        <pic:spPr bwMode="auto">
                          <a:xfrm>
                            <a:off x="0" y="0"/>
                            <a:ext cx="212725" cy="212725"/>
                          </a:xfrm>
                          <a:prstGeom prst="rect">
                            <a:avLst/>
                          </a:prstGeom>
                          <a:noFill/>
                          <a:ln w="9525">
                            <a:noFill/>
                            <a:miter lim="800000"/>
                            <a:headEnd/>
                            <a:tailEnd/>
                          </a:ln>
                        </pic:spPr>
                      </pic:pic>
                    </a:graphicData>
                  </a:graphic>
                </wp:inline>
              </w:drawing>
            </w:r>
            <w:r w:rsidRPr="00913C18">
              <w:rPr>
                <w:rFonts w:ascii="Bookman Old Style" w:eastAsia="Times New Roman" w:hAnsi="Bookman Old Style" w:cs="Times New Roman"/>
                <w:noProof/>
                <w:color w:val="0000FF"/>
                <w:sz w:val="24"/>
                <w:szCs w:val="24"/>
              </w:rPr>
              <w:drawing>
                <wp:inline distT="0" distB="0" distL="0" distR="0">
                  <wp:extent cx="4189095" cy="669925"/>
                  <wp:effectExtent l="0" t="0" r="0" b="0"/>
                  <wp:docPr id="37" name="logoBut" descr="Hom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ut" descr="Home">
                            <a:hlinkClick r:id="rId13"/>
                          </pic:cNvPr>
                          <pic:cNvPicPr>
                            <a:picLocks noChangeAspect="1" noChangeArrowheads="1"/>
                          </pic:cNvPicPr>
                        </pic:nvPicPr>
                        <pic:blipFill>
                          <a:blip r:embed="rId6"/>
                          <a:srcRect/>
                          <a:stretch>
                            <a:fillRect/>
                          </a:stretch>
                        </pic:blipFill>
                        <pic:spPr bwMode="auto">
                          <a:xfrm>
                            <a:off x="0" y="0"/>
                            <a:ext cx="4189095" cy="669925"/>
                          </a:xfrm>
                          <a:prstGeom prst="rect">
                            <a:avLst/>
                          </a:prstGeom>
                          <a:noFill/>
                          <a:ln w="9525">
                            <a:noFill/>
                            <a:miter lim="800000"/>
                            <a:headEnd/>
                            <a:tailEnd/>
                          </a:ln>
                        </pic:spPr>
                      </pic:pic>
                    </a:graphicData>
                  </a:graphic>
                </wp:inline>
              </w:drawing>
            </w:r>
            <w:r w:rsidRPr="00913C18">
              <w:rPr>
                <w:rFonts w:ascii="Bookman Old Style" w:eastAsia="Times New Roman" w:hAnsi="Bookman Old Style" w:cs="Times New Roman"/>
                <w:sz w:val="24"/>
                <w:szCs w:val="24"/>
              </w:rPr>
              <w:object w:dxaOrig="1440" w:dyaOrig="1440">
                <v:shape id="_x0000_i1086" type="#_x0000_t75" style="width:49.4pt;height:18.4pt" o:ole="">
                  <v:imagedata r:id="rId14" o:title=""/>
                </v:shape>
                <w:control r:id="rId15" w:name="DefaultOcxName" w:shapeid="_x0000_i1086"/>
              </w:object>
            </w:r>
          </w:p>
        </w:tc>
        <w:tc>
          <w:tcPr>
            <w:tcW w:w="15" w:type="dxa"/>
            <w:vAlign w:val="center"/>
            <w:hideMark/>
          </w:tcPr>
          <w:p w:rsidR="00913C18" w:rsidRPr="00913C18" w:rsidRDefault="00913C18" w:rsidP="00913C18">
            <w:pPr>
              <w:spacing w:after="0" w:line="240" w:lineRule="auto"/>
              <w:jc w:val="both"/>
              <w:rPr>
                <w:rFonts w:ascii="Bookman Old Style" w:eastAsia="Times New Roman" w:hAnsi="Bookman Old Style" w:cs="Times New Roman"/>
                <w:sz w:val="24"/>
                <w:szCs w:val="24"/>
              </w:rPr>
            </w:pPr>
            <w:r w:rsidRPr="00913C18">
              <w:rPr>
                <w:rFonts w:ascii="Bookman Old Style" w:eastAsia="Times New Roman" w:hAnsi="Bookman Old Style" w:cs="Times New Roman"/>
                <w:sz w:val="24"/>
                <w:szCs w:val="24"/>
              </w:rPr>
              <w:lastRenderedPageBreak/>
              <w:object w:dxaOrig="1440" w:dyaOrig="1440">
                <v:shape id="_x0000_i1055" type="#_x0000_t75" style="width:.85pt;height:.85pt" o:ole="">
                  <v:imagedata r:id="rId16" o:title=""/>
                </v:shape>
                <w:control r:id="rId17" w:name="DefaultOcxName1" w:shapeid="_x0000_i1055"/>
              </w:object>
            </w:r>
          </w:p>
        </w:tc>
      </w:tr>
    </w:tbl>
    <w:p w:rsidR="00913C18" w:rsidRPr="00913C18" w:rsidRDefault="00913C18" w:rsidP="00913C18">
      <w:pPr>
        <w:pBdr>
          <w:top w:val="single" w:sz="6" w:space="1" w:color="auto"/>
        </w:pBdr>
        <w:spacing w:after="0" w:line="240" w:lineRule="auto"/>
        <w:jc w:val="both"/>
        <w:rPr>
          <w:rFonts w:ascii="Bookman Old Style" w:eastAsia="Times New Roman" w:hAnsi="Bookman Old Style" w:cs="Arial"/>
          <w:vanish/>
          <w:sz w:val="24"/>
          <w:szCs w:val="24"/>
          <w:highlight w:val="black"/>
        </w:rPr>
      </w:pPr>
      <w:r w:rsidRPr="00913C18">
        <w:rPr>
          <w:rFonts w:ascii="Bookman Old Style" w:eastAsia="Times New Roman" w:hAnsi="Bookman Old Style" w:cs="Arial"/>
          <w:vanish/>
          <w:sz w:val="24"/>
          <w:szCs w:val="24"/>
          <w:highlight w:val="black"/>
        </w:rPr>
        <w:lastRenderedPageBreak/>
        <w:t>Bottom of Form</w:t>
      </w:r>
    </w:p>
    <w:sectPr w:rsidR="00913C18" w:rsidRPr="00913C18" w:rsidSect="00913C18">
      <w:pgSz w:w="11907" w:h="16839" w:code="9"/>
      <w:pgMar w:top="180" w:right="297" w:bottom="1440" w:left="2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CC7"/>
    <w:multiLevelType w:val="multilevel"/>
    <w:tmpl w:val="AD08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13C18"/>
    <w:rsid w:val="000B3D42"/>
    <w:rsid w:val="00913C18"/>
    <w:rsid w:val="00DF4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C7"/>
  </w:style>
  <w:style w:type="paragraph" w:styleId="Heading2">
    <w:name w:val="heading 2"/>
    <w:basedOn w:val="Normal"/>
    <w:link w:val="Heading2Char"/>
    <w:uiPriority w:val="9"/>
    <w:qFormat/>
    <w:rsid w:val="00913C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13C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13C1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C1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13C1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13C18"/>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913C1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13C1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13C1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13C18"/>
    <w:rPr>
      <w:rFonts w:ascii="Arial" w:eastAsia="Times New Roman" w:hAnsi="Arial" w:cs="Arial"/>
      <w:vanish/>
      <w:sz w:val="16"/>
      <w:szCs w:val="16"/>
    </w:rPr>
  </w:style>
  <w:style w:type="character" w:styleId="Hyperlink">
    <w:name w:val="Hyperlink"/>
    <w:basedOn w:val="DefaultParagraphFont"/>
    <w:uiPriority w:val="99"/>
    <w:semiHidden/>
    <w:unhideWhenUsed/>
    <w:rsid w:val="00913C18"/>
    <w:rPr>
      <w:color w:val="0000FF"/>
      <w:u w:val="single"/>
    </w:rPr>
  </w:style>
  <w:style w:type="paragraph" w:customStyle="1" w:styleId="byline">
    <w:name w:val="byline"/>
    <w:basedOn w:val="Normal"/>
    <w:rsid w:val="00913C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13C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C18"/>
    <w:rPr>
      <w:b/>
      <w:bCs/>
    </w:rPr>
  </w:style>
  <w:style w:type="paragraph" w:styleId="BalloonText">
    <w:name w:val="Balloon Text"/>
    <w:basedOn w:val="Normal"/>
    <w:link w:val="BalloonTextChar"/>
    <w:uiPriority w:val="99"/>
    <w:semiHidden/>
    <w:unhideWhenUsed/>
    <w:rsid w:val="0091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90499">
      <w:bodyDiv w:val="1"/>
      <w:marLeft w:val="0"/>
      <w:marRight w:val="0"/>
      <w:marTop w:val="0"/>
      <w:marBottom w:val="0"/>
      <w:divBdr>
        <w:top w:val="none" w:sz="0" w:space="0" w:color="auto"/>
        <w:left w:val="none" w:sz="0" w:space="0" w:color="auto"/>
        <w:bottom w:val="none" w:sz="0" w:space="0" w:color="auto"/>
        <w:right w:val="none" w:sz="0" w:space="0" w:color="auto"/>
      </w:divBdr>
    </w:div>
    <w:div w:id="1186795845">
      <w:bodyDiv w:val="1"/>
      <w:marLeft w:val="0"/>
      <w:marRight w:val="0"/>
      <w:marTop w:val="0"/>
      <w:marBottom w:val="0"/>
      <w:divBdr>
        <w:top w:val="none" w:sz="0" w:space="0" w:color="auto"/>
        <w:left w:val="none" w:sz="0" w:space="0" w:color="auto"/>
        <w:bottom w:val="none" w:sz="0" w:space="0" w:color="auto"/>
        <w:right w:val="none" w:sz="0" w:space="0" w:color="auto"/>
      </w:divBdr>
    </w:div>
    <w:div w:id="1754232018">
      <w:bodyDiv w:val="1"/>
      <w:marLeft w:val="0"/>
      <w:marRight w:val="0"/>
      <w:marTop w:val="0"/>
      <w:marBottom w:val="0"/>
      <w:divBdr>
        <w:top w:val="none" w:sz="0" w:space="0" w:color="auto"/>
        <w:left w:val="none" w:sz="0" w:space="0" w:color="auto"/>
        <w:bottom w:val="none" w:sz="0" w:space="0" w:color="auto"/>
        <w:right w:val="none" w:sz="0" w:space="0" w:color="auto"/>
      </w:divBdr>
      <w:divsChild>
        <w:div w:id="1697004321">
          <w:marLeft w:val="0"/>
          <w:marRight w:val="0"/>
          <w:marTop w:val="0"/>
          <w:marBottom w:val="0"/>
          <w:divBdr>
            <w:top w:val="none" w:sz="0" w:space="0" w:color="auto"/>
            <w:left w:val="none" w:sz="0" w:space="0" w:color="auto"/>
            <w:bottom w:val="none" w:sz="0" w:space="0" w:color="auto"/>
            <w:right w:val="none" w:sz="0" w:space="0" w:color="auto"/>
          </w:divBdr>
          <w:divsChild>
            <w:div w:id="1364748201">
              <w:marLeft w:val="0"/>
              <w:marRight w:val="0"/>
              <w:marTop w:val="0"/>
              <w:marBottom w:val="0"/>
              <w:divBdr>
                <w:top w:val="none" w:sz="0" w:space="0" w:color="auto"/>
                <w:left w:val="none" w:sz="0" w:space="0" w:color="auto"/>
                <w:bottom w:val="none" w:sz="0" w:space="0" w:color="auto"/>
                <w:right w:val="none" w:sz="0" w:space="0" w:color="auto"/>
              </w:divBdr>
            </w:div>
          </w:divsChild>
        </w:div>
        <w:div w:id="738871777">
          <w:marLeft w:val="0"/>
          <w:marRight w:val="0"/>
          <w:marTop w:val="0"/>
          <w:marBottom w:val="0"/>
          <w:divBdr>
            <w:top w:val="none" w:sz="0" w:space="0" w:color="auto"/>
            <w:left w:val="none" w:sz="0" w:space="0" w:color="auto"/>
            <w:bottom w:val="none" w:sz="0" w:space="0" w:color="auto"/>
            <w:right w:val="none" w:sz="0" w:space="0" w:color="auto"/>
          </w:divBdr>
        </w:div>
        <w:div w:id="1213275323">
          <w:marLeft w:val="0"/>
          <w:marRight w:val="0"/>
          <w:marTop w:val="0"/>
          <w:marBottom w:val="0"/>
          <w:divBdr>
            <w:top w:val="none" w:sz="0" w:space="0" w:color="auto"/>
            <w:left w:val="none" w:sz="0" w:space="0" w:color="auto"/>
            <w:bottom w:val="none" w:sz="0" w:space="0" w:color="auto"/>
            <w:right w:val="none" w:sz="0" w:space="0" w:color="auto"/>
          </w:divBdr>
        </w:div>
        <w:div w:id="589503663">
          <w:marLeft w:val="167"/>
          <w:marRight w:val="0"/>
          <w:marTop w:val="0"/>
          <w:marBottom w:val="0"/>
          <w:divBdr>
            <w:top w:val="none" w:sz="0" w:space="0" w:color="auto"/>
            <w:left w:val="none" w:sz="0" w:space="0" w:color="auto"/>
            <w:bottom w:val="none" w:sz="0" w:space="0" w:color="auto"/>
            <w:right w:val="none" w:sz="0" w:space="0" w:color="auto"/>
          </w:divBdr>
          <w:divsChild>
            <w:div w:id="946888635">
              <w:marLeft w:val="0"/>
              <w:marRight w:val="0"/>
              <w:marTop w:val="0"/>
              <w:marBottom w:val="167"/>
              <w:divBdr>
                <w:top w:val="none" w:sz="0" w:space="0" w:color="auto"/>
                <w:left w:val="none" w:sz="0" w:space="0" w:color="auto"/>
                <w:bottom w:val="none" w:sz="0" w:space="0" w:color="auto"/>
                <w:right w:val="none" w:sz="0" w:space="0" w:color="auto"/>
              </w:divBdr>
            </w:div>
            <w:div w:id="426540055">
              <w:marLeft w:val="0"/>
              <w:marRight w:val="0"/>
              <w:marTop w:val="167"/>
              <w:marBottom w:val="167"/>
              <w:divBdr>
                <w:top w:val="none" w:sz="0" w:space="0" w:color="auto"/>
                <w:left w:val="none" w:sz="0" w:space="0" w:color="auto"/>
                <w:bottom w:val="none" w:sz="0" w:space="0" w:color="auto"/>
                <w:right w:val="none" w:sz="0" w:space="0" w:color="auto"/>
              </w:divBdr>
              <w:divsChild>
                <w:div w:id="133760448">
                  <w:marLeft w:val="0"/>
                  <w:marRight w:val="0"/>
                  <w:marTop w:val="0"/>
                  <w:marBottom w:val="268"/>
                  <w:divBdr>
                    <w:top w:val="none" w:sz="0" w:space="0" w:color="auto"/>
                    <w:left w:val="none" w:sz="0" w:space="0" w:color="auto"/>
                    <w:bottom w:val="none" w:sz="0" w:space="0" w:color="auto"/>
                    <w:right w:val="none" w:sz="0" w:space="0" w:color="auto"/>
                  </w:divBdr>
                  <w:divsChild>
                    <w:div w:id="212928379">
                      <w:marLeft w:val="0"/>
                      <w:marRight w:val="0"/>
                      <w:marTop w:val="0"/>
                      <w:marBottom w:val="0"/>
                      <w:divBdr>
                        <w:top w:val="none" w:sz="0" w:space="0" w:color="auto"/>
                        <w:left w:val="none" w:sz="0" w:space="0" w:color="auto"/>
                        <w:bottom w:val="none" w:sz="0" w:space="0" w:color="auto"/>
                        <w:right w:val="none" w:sz="0" w:space="0" w:color="auto"/>
                      </w:divBdr>
                      <w:divsChild>
                        <w:div w:id="670566311">
                          <w:marLeft w:val="0"/>
                          <w:marRight w:val="0"/>
                          <w:marTop w:val="0"/>
                          <w:marBottom w:val="0"/>
                          <w:divBdr>
                            <w:top w:val="none" w:sz="0" w:space="0" w:color="auto"/>
                            <w:left w:val="none" w:sz="0" w:space="0" w:color="auto"/>
                            <w:bottom w:val="none" w:sz="0" w:space="0" w:color="auto"/>
                            <w:right w:val="none" w:sz="0" w:space="0" w:color="auto"/>
                          </w:divBdr>
                        </w:div>
                      </w:divsChild>
                    </w:div>
                    <w:div w:id="1473789495">
                      <w:marLeft w:val="0"/>
                      <w:marRight w:val="0"/>
                      <w:marTop w:val="0"/>
                      <w:marBottom w:val="0"/>
                      <w:divBdr>
                        <w:top w:val="none" w:sz="0" w:space="0" w:color="auto"/>
                        <w:left w:val="none" w:sz="0" w:space="0" w:color="auto"/>
                        <w:bottom w:val="none" w:sz="0" w:space="0" w:color="auto"/>
                        <w:right w:val="none" w:sz="0" w:space="0" w:color="auto"/>
                      </w:divBdr>
                      <w:divsChild>
                        <w:div w:id="660886342">
                          <w:marLeft w:val="0"/>
                          <w:marRight w:val="0"/>
                          <w:marTop w:val="0"/>
                          <w:marBottom w:val="0"/>
                          <w:divBdr>
                            <w:top w:val="single" w:sz="6" w:space="8" w:color="999999"/>
                            <w:left w:val="single" w:sz="6" w:space="8" w:color="999999"/>
                            <w:bottom w:val="single" w:sz="6" w:space="8" w:color="999999"/>
                            <w:right w:val="single" w:sz="6" w:space="8" w:color="999999"/>
                          </w:divBdr>
                          <w:divsChild>
                            <w:div w:id="54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22469">
                      <w:marLeft w:val="0"/>
                      <w:marRight w:val="0"/>
                      <w:marTop w:val="0"/>
                      <w:marBottom w:val="0"/>
                      <w:divBdr>
                        <w:top w:val="none" w:sz="0" w:space="0" w:color="auto"/>
                        <w:left w:val="none" w:sz="0" w:space="0" w:color="auto"/>
                        <w:bottom w:val="none" w:sz="0" w:space="0" w:color="auto"/>
                        <w:right w:val="none" w:sz="0" w:space="0" w:color="auto"/>
                      </w:divBdr>
                    </w:div>
                    <w:div w:id="1646350750">
                      <w:marLeft w:val="0"/>
                      <w:marRight w:val="0"/>
                      <w:marTop w:val="0"/>
                      <w:marBottom w:val="0"/>
                      <w:divBdr>
                        <w:top w:val="none" w:sz="0" w:space="0" w:color="auto"/>
                        <w:left w:val="none" w:sz="0" w:space="0" w:color="auto"/>
                        <w:bottom w:val="none" w:sz="0" w:space="0" w:color="auto"/>
                        <w:right w:val="none" w:sz="0" w:space="0" w:color="auto"/>
                      </w:divBdr>
                    </w:div>
                    <w:div w:id="1000498056">
                      <w:marLeft w:val="0"/>
                      <w:marRight w:val="0"/>
                      <w:marTop w:val="0"/>
                      <w:marBottom w:val="0"/>
                      <w:divBdr>
                        <w:top w:val="none" w:sz="0" w:space="0" w:color="auto"/>
                        <w:left w:val="none" w:sz="0" w:space="0" w:color="auto"/>
                        <w:bottom w:val="none" w:sz="0" w:space="0" w:color="auto"/>
                        <w:right w:val="none" w:sz="0" w:space="0" w:color="auto"/>
                      </w:divBdr>
                    </w:div>
                    <w:div w:id="207301677">
                      <w:marLeft w:val="0"/>
                      <w:marRight w:val="0"/>
                      <w:marTop w:val="0"/>
                      <w:marBottom w:val="0"/>
                      <w:divBdr>
                        <w:top w:val="none" w:sz="0" w:space="0" w:color="auto"/>
                        <w:left w:val="none" w:sz="0" w:space="0" w:color="auto"/>
                        <w:bottom w:val="none" w:sz="0" w:space="0" w:color="auto"/>
                        <w:right w:val="none" w:sz="0" w:space="0" w:color="auto"/>
                      </w:divBdr>
                    </w:div>
                    <w:div w:id="1549074496">
                      <w:marLeft w:val="0"/>
                      <w:marRight w:val="0"/>
                      <w:marTop w:val="0"/>
                      <w:marBottom w:val="0"/>
                      <w:divBdr>
                        <w:top w:val="none" w:sz="0" w:space="0" w:color="auto"/>
                        <w:left w:val="none" w:sz="0" w:space="0" w:color="auto"/>
                        <w:bottom w:val="none" w:sz="0" w:space="0" w:color="auto"/>
                        <w:right w:val="none" w:sz="0" w:space="0" w:color="auto"/>
                      </w:divBdr>
                    </w:div>
                    <w:div w:id="768159667">
                      <w:marLeft w:val="0"/>
                      <w:marRight w:val="0"/>
                      <w:marTop w:val="0"/>
                      <w:marBottom w:val="0"/>
                      <w:divBdr>
                        <w:top w:val="none" w:sz="0" w:space="0" w:color="auto"/>
                        <w:left w:val="none" w:sz="0" w:space="0" w:color="auto"/>
                        <w:bottom w:val="none" w:sz="0" w:space="0" w:color="auto"/>
                        <w:right w:val="none" w:sz="0" w:space="0" w:color="auto"/>
                      </w:divBdr>
                    </w:div>
                    <w:div w:id="2133593366">
                      <w:marLeft w:val="0"/>
                      <w:marRight w:val="0"/>
                      <w:marTop w:val="0"/>
                      <w:marBottom w:val="0"/>
                      <w:divBdr>
                        <w:top w:val="none" w:sz="0" w:space="0" w:color="auto"/>
                        <w:left w:val="none" w:sz="0" w:space="0" w:color="auto"/>
                        <w:bottom w:val="none" w:sz="0" w:space="0" w:color="auto"/>
                        <w:right w:val="none" w:sz="0" w:space="0" w:color="auto"/>
                      </w:divBdr>
                    </w:div>
                    <w:div w:id="245959644">
                      <w:marLeft w:val="0"/>
                      <w:marRight w:val="0"/>
                      <w:marTop w:val="0"/>
                      <w:marBottom w:val="0"/>
                      <w:divBdr>
                        <w:top w:val="none" w:sz="0" w:space="0" w:color="auto"/>
                        <w:left w:val="none" w:sz="0" w:space="0" w:color="auto"/>
                        <w:bottom w:val="none" w:sz="0" w:space="0" w:color="auto"/>
                        <w:right w:val="none" w:sz="0" w:space="0" w:color="auto"/>
                      </w:divBdr>
                    </w:div>
                    <w:div w:id="113910683">
                      <w:marLeft w:val="0"/>
                      <w:marRight w:val="0"/>
                      <w:marTop w:val="0"/>
                      <w:marBottom w:val="0"/>
                      <w:divBdr>
                        <w:top w:val="none" w:sz="0" w:space="0" w:color="auto"/>
                        <w:left w:val="none" w:sz="0" w:space="0" w:color="auto"/>
                        <w:bottom w:val="none" w:sz="0" w:space="0" w:color="auto"/>
                        <w:right w:val="none" w:sz="0" w:space="0" w:color="auto"/>
                      </w:divBdr>
                    </w:div>
                    <w:div w:id="4597588">
                      <w:marLeft w:val="0"/>
                      <w:marRight w:val="0"/>
                      <w:marTop w:val="0"/>
                      <w:marBottom w:val="0"/>
                      <w:divBdr>
                        <w:top w:val="none" w:sz="0" w:space="0" w:color="auto"/>
                        <w:left w:val="none" w:sz="0" w:space="0" w:color="auto"/>
                        <w:bottom w:val="none" w:sz="0" w:space="0" w:color="auto"/>
                        <w:right w:val="none" w:sz="0" w:space="0" w:color="auto"/>
                      </w:divBdr>
                    </w:div>
                    <w:div w:id="1182548845">
                      <w:marLeft w:val="0"/>
                      <w:marRight w:val="0"/>
                      <w:marTop w:val="0"/>
                      <w:marBottom w:val="0"/>
                      <w:divBdr>
                        <w:top w:val="none" w:sz="0" w:space="0" w:color="auto"/>
                        <w:left w:val="none" w:sz="0" w:space="0" w:color="auto"/>
                        <w:bottom w:val="none" w:sz="0" w:space="0" w:color="auto"/>
                        <w:right w:val="none" w:sz="0" w:space="0" w:color="auto"/>
                      </w:divBdr>
                    </w:div>
                    <w:div w:id="1228498543">
                      <w:marLeft w:val="0"/>
                      <w:marRight w:val="0"/>
                      <w:marTop w:val="0"/>
                      <w:marBottom w:val="0"/>
                      <w:divBdr>
                        <w:top w:val="none" w:sz="0" w:space="0" w:color="auto"/>
                        <w:left w:val="none" w:sz="0" w:space="0" w:color="auto"/>
                        <w:bottom w:val="none" w:sz="0" w:space="0" w:color="auto"/>
                        <w:right w:val="none" w:sz="0" w:space="0" w:color="auto"/>
                      </w:divBdr>
                    </w:div>
                    <w:div w:id="13301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ducationtimes.com/index.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pages/Education-Times/104770163604" TargetMode="External"/><Relationship Id="rId12" Type="http://schemas.openxmlformats.org/officeDocument/2006/relationships/hyperlink" Target="http://twitter.com/#!/educationtimes" TargetMode="External"/><Relationship Id="rId1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educationtimes.com/rssfeedall/all" TargetMode="External"/><Relationship Id="rId5" Type="http://schemas.openxmlformats.org/officeDocument/2006/relationships/hyperlink" Target="http://newsletter.timesofindia.com/login/quick_register?referer=educationtimes.com" TargetMode="External"/><Relationship Id="rId15" Type="http://schemas.openxmlformats.org/officeDocument/2006/relationships/control" Target="activeX/activeX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PA</dc:creator>
  <cp:lastModifiedBy>DIRECTOR PA</cp:lastModifiedBy>
  <cp:revision>1</cp:revision>
  <cp:lastPrinted>2017-08-07T08:05:00Z</cp:lastPrinted>
  <dcterms:created xsi:type="dcterms:W3CDTF">2017-08-07T07:56:00Z</dcterms:created>
  <dcterms:modified xsi:type="dcterms:W3CDTF">2017-08-07T08:07:00Z</dcterms:modified>
</cp:coreProperties>
</file>